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69D48" w14:textId="77777777" w:rsidR="00102BF1" w:rsidRPr="00AE594E" w:rsidRDefault="002E23D4">
      <w:pPr>
        <w:jc w:val="center"/>
        <w:rPr>
          <w:rFonts w:cstheme="minorHAnsi"/>
          <w:b/>
          <w:sz w:val="28"/>
          <w:szCs w:val="28"/>
        </w:rPr>
      </w:pPr>
      <w:r w:rsidRPr="00AE594E">
        <w:rPr>
          <w:noProof/>
        </w:rPr>
        <w:drawing>
          <wp:inline distT="0" distB="0" distL="0" distR="0" wp14:anchorId="4B278115" wp14:editId="458FEE13">
            <wp:extent cx="1392555" cy="1066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rcRect l="-133" t="-150" r="-133" b="-150"/>
                    <a:stretch>
                      <a:fillRect/>
                    </a:stretch>
                  </pic:blipFill>
                  <pic:spPr bwMode="auto">
                    <a:xfrm>
                      <a:off x="0" y="0"/>
                      <a:ext cx="1392555" cy="1066800"/>
                    </a:xfrm>
                    <a:prstGeom prst="rect">
                      <a:avLst/>
                    </a:prstGeom>
                  </pic:spPr>
                </pic:pic>
              </a:graphicData>
            </a:graphic>
          </wp:inline>
        </w:drawing>
      </w:r>
    </w:p>
    <w:p w14:paraId="0CBCAAC0" w14:textId="77777777" w:rsidR="00102BF1" w:rsidRPr="00A440D3" w:rsidRDefault="002E23D4">
      <w:pPr>
        <w:jc w:val="right"/>
        <w:rPr>
          <w:rFonts w:ascii="Arial" w:hAnsi="Arial" w:cs="Arial"/>
          <w:b/>
          <w:sz w:val="24"/>
          <w:szCs w:val="24"/>
        </w:rPr>
      </w:pPr>
      <w:r w:rsidRPr="00A440D3">
        <w:rPr>
          <w:rFonts w:ascii="Arial" w:hAnsi="Arial" w:cs="Arial"/>
          <w:b/>
          <w:sz w:val="24"/>
          <w:szCs w:val="24"/>
        </w:rPr>
        <w:t>Αθήνα, 20 Μαρτίου 2026</w:t>
      </w:r>
    </w:p>
    <w:p w14:paraId="3CEF4830" w14:textId="77777777" w:rsidR="00102BF1" w:rsidRPr="00A440D3" w:rsidRDefault="002E23D4">
      <w:pPr>
        <w:jc w:val="center"/>
        <w:rPr>
          <w:rFonts w:ascii="Arial" w:hAnsi="Arial" w:cs="Arial"/>
          <w:b/>
          <w:sz w:val="24"/>
          <w:szCs w:val="24"/>
          <w:u w:val="single"/>
        </w:rPr>
      </w:pPr>
      <w:r w:rsidRPr="00A440D3">
        <w:rPr>
          <w:rFonts w:ascii="Arial" w:hAnsi="Arial" w:cs="Arial"/>
          <w:b/>
          <w:sz w:val="24"/>
          <w:szCs w:val="24"/>
          <w:u w:val="single"/>
        </w:rPr>
        <w:t>ΕΡΩΤΗΣΗ</w:t>
      </w:r>
    </w:p>
    <w:p w14:paraId="42B13B5E" w14:textId="01922352" w:rsidR="00102BF1" w:rsidRPr="00A440D3" w:rsidRDefault="002E23D4">
      <w:pPr>
        <w:jc w:val="center"/>
        <w:rPr>
          <w:rFonts w:ascii="Arial" w:hAnsi="Arial" w:cs="Arial"/>
          <w:b/>
          <w:sz w:val="24"/>
          <w:szCs w:val="24"/>
        </w:rPr>
      </w:pPr>
      <w:r w:rsidRPr="00A440D3">
        <w:rPr>
          <w:rFonts w:ascii="Arial" w:hAnsi="Arial" w:cs="Arial"/>
          <w:b/>
          <w:sz w:val="24"/>
          <w:szCs w:val="24"/>
        </w:rPr>
        <w:t>Προς τον Υπουργό Περιβάλλοντος και Ενέργειας</w:t>
      </w:r>
    </w:p>
    <w:p w14:paraId="243F6E80" w14:textId="77777777" w:rsidR="00102BF1" w:rsidRPr="00A440D3" w:rsidRDefault="002E23D4" w:rsidP="00A440D3">
      <w:pPr>
        <w:spacing w:line="240" w:lineRule="auto"/>
        <w:ind w:left="-567" w:right="-567"/>
        <w:jc w:val="both"/>
        <w:rPr>
          <w:rFonts w:ascii="Arial" w:hAnsi="Arial" w:cs="Arial"/>
          <w:b/>
          <w:sz w:val="24"/>
          <w:szCs w:val="24"/>
        </w:rPr>
      </w:pPr>
      <w:r w:rsidRPr="00A440D3">
        <w:rPr>
          <w:rFonts w:ascii="Arial" w:hAnsi="Arial" w:cs="Arial"/>
          <w:b/>
          <w:sz w:val="24"/>
          <w:szCs w:val="24"/>
        </w:rPr>
        <w:t>Θέμα: «Αντιδράσεις της τοπικής κοινωνίας για το έργο της αντλησιοταμίευσης</w:t>
      </w:r>
      <w:r w:rsidRPr="00A440D3">
        <w:rPr>
          <w:rFonts w:ascii="Arial" w:hAnsi="Arial" w:cs="Arial"/>
          <w:b/>
          <w:sz w:val="24"/>
          <w:szCs w:val="24"/>
          <w:shd w:val="clear" w:color="auto" w:fill="FFFFFF"/>
        </w:rPr>
        <w:t xml:space="preserve"> στις θέσεις «Φλάμπουρο» και «Τρανή Ράχη» στον ορεινό όγκο της </w:t>
      </w:r>
      <w:proofErr w:type="spellStart"/>
      <w:r w:rsidRPr="00A440D3">
        <w:rPr>
          <w:rFonts w:ascii="Arial" w:hAnsi="Arial" w:cs="Arial"/>
          <w:b/>
          <w:sz w:val="24"/>
          <w:szCs w:val="24"/>
          <w:shd w:val="clear" w:color="auto" w:fill="FFFFFF"/>
        </w:rPr>
        <w:t>Βουνάσας</w:t>
      </w:r>
      <w:proofErr w:type="spellEnd"/>
      <w:r w:rsidRPr="00A440D3">
        <w:rPr>
          <w:rFonts w:ascii="Arial" w:hAnsi="Arial" w:cs="Arial"/>
          <w:b/>
          <w:sz w:val="24"/>
          <w:szCs w:val="24"/>
          <w:shd w:val="clear" w:color="auto" w:fill="FFFFFF"/>
        </w:rPr>
        <w:t xml:space="preserve"> στα όρια των Δήμων Γρεβενών, </w:t>
      </w:r>
      <w:proofErr w:type="spellStart"/>
      <w:r w:rsidRPr="00A440D3">
        <w:rPr>
          <w:rFonts w:ascii="Arial" w:hAnsi="Arial" w:cs="Arial"/>
          <w:b/>
          <w:sz w:val="24"/>
          <w:szCs w:val="24"/>
          <w:shd w:val="clear" w:color="auto" w:fill="FFFFFF"/>
        </w:rPr>
        <w:t>Δεσκάτης</w:t>
      </w:r>
      <w:proofErr w:type="spellEnd"/>
      <w:r w:rsidRPr="00A440D3">
        <w:rPr>
          <w:rFonts w:ascii="Arial" w:hAnsi="Arial" w:cs="Arial"/>
          <w:b/>
          <w:sz w:val="24"/>
          <w:szCs w:val="24"/>
          <w:shd w:val="clear" w:color="auto" w:fill="FFFFFF"/>
        </w:rPr>
        <w:t xml:space="preserve"> και Σερβίων»</w:t>
      </w:r>
    </w:p>
    <w:p w14:paraId="307EE6D0" w14:textId="77777777" w:rsidR="00102BF1" w:rsidRPr="00A440D3" w:rsidRDefault="002E23D4" w:rsidP="00A440D3">
      <w:pPr>
        <w:ind w:left="-567" w:right="-567"/>
        <w:jc w:val="both"/>
        <w:rPr>
          <w:rFonts w:ascii="Arial" w:hAnsi="Arial" w:cs="Arial"/>
          <w:sz w:val="24"/>
          <w:szCs w:val="24"/>
        </w:rPr>
      </w:pPr>
      <w:r w:rsidRPr="00A440D3">
        <w:rPr>
          <w:rFonts w:ascii="Arial" w:hAnsi="Arial" w:cs="Arial"/>
          <w:sz w:val="24"/>
          <w:szCs w:val="24"/>
        </w:rPr>
        <w:t xml:space="preserve">Η Δυτική Μακεδονία υφίσταται τα τελευταία χρόνια σημαντική οικονομική, κοινωνική και περιβαλλοντική υποβάθμιση εξαιτίας της αιφνίδιας, μονομερούς και πρόχειρης απόφασης για παύση λειτουργίας των λιγνιτικών μονάδων. Αντί για μια ολιστική στρατηγική ανασυγκρότησης, η περιοχή μετατρέπεται σε πεδίο άναρχης και </w:t>
      </w:r>
      <w:proofErr w:type="spellStart"/>
      <w:r w:rsidRPr="00A440D3">
        <w:rPr>
          <w:rFonts w:ascii="Arial" w:hAnsi="Arial" w:cs="Arial"/>
          <w:sz w:val="24"/>
          <w:szCs w:val="24"/>
        </w:rPr>
        <w:t>υπερσυγκεντρωμένης</w:t>
      </w:r>
      <w:proofErr w:type="spellEnd"/>
      <w:r w:rsidRPr="00A440D3">
        <w:rPr>
          <w:rFonts w:ascii="Arial" w:hAnsi="Arial" w:cs="Arial"/>
          <w:sz w:val="24"/>
          <w:szCs w:val="24"/>
        </w:rPr>
        <w:t xml:space="preserve"> ανάπτυξης έργων Α.Π.Ε., δυσανάλογης σε σχέση με το μέγεθος και τις αντοχές της. </w:t>
      </w:r>
    </w:p>
    <w:p w14:paraId="0F6989E4" w14:textId="5E61AEF2" w:rsidR="00102BF1" w:rsidRPr="00A440D3" w:rsidRDefault="002E23D4" w:rsidP="00A440D3">
      <w:pPr>
        <w:ind w:left="-567" w:right="-567"/>
        <w:jc w:val="both"/>
        <w:rPr>
          <w:rFonts w:ascii="Arial" w:hAnsi="Arial" w:cs="Arial"/>
          <w:sz w:val="24"/>
          <w:szCs w:val="24"/>
        </w:rPr>
      </w:pPr>
      <w:r w:rsidRPr="00A440D3">
        <w:rPr>
          <w:rFonts w:ascii="Arial" w:hAnsi="Arial" w:cs="Arial"/>
          <w:sz w:val="24"/>
          <w:szCs w:val="24"/>
        </w:rPr>
        <w:t>Ως συνέπεια της καταστρεπτικής κυβερνητικής απόφασης για την περιοχή, έχουν υλοποιηθεί -ή προγραμματίζονται να γίνουν- μια σειρά «επενδύσεων» με προβληματικές διαστάσεις για το οικοσύστημα, τον πολιτισμό, τον τουρισμό, αλλά</w:t>
      </w:r>
      <w:r w:rsidR="00B11CA3" w:rsidRPr="00A440D3">
        <w:rPr>
          <w:rFonts w:ascii="Arial" w:hAnsi="Arial" w:cs="Arial"/>
          <w:sz w:val="24"/>
          <w:szCs w:val="24"/>
        </w:rPr>
        <w:t>,</w:t>
      </w:r>
      <w:r w:rsidRPr="00A440D3">
        <w:rPr>
          <w:rFonts w:ascii="Arial" w:hAnsi="Arial" w:cs="Arial"/>
          <w:sz w:val="24"/>
          <w:szCs w:val="24"/>
        </w:rPr>
        <w:t xml:space="preserve"> κυρίως και πρώτιστα, για τις άλλες παραγωγικές δραστηριότητες της Δυτικής Μακεδονίας.</w:t>
      </w:r>
    </w:p>
    <w:p w14:paraId="5EDB9883" w14:textId="77777777" w:rsidR="00102BF1" w:rsidRPr="00A440D3" w:rsidRDefault="002E23D4" w:rsidP="00A440D3">
      <w:pPr>
        <w:ind w:left="-567" w:right="-567"/>
        <w:jc w:val="both"/>
        <w:rPr>
          <w:rFonts w:ascii="Arial" w:hAnsi="Arial" w:cs="Arial"/>
          <w:sz w:val="24"/>
          <w:szCs w:val="24"/>
        </w:rPr>
      </w:pPr>
      <w:r w:rsidRPr="00A440D3">
        <w:rPr>
          <w:rFonts w:ascii="Arial" w:hAnsi="Arial" w:cs="Arial"/>
          <w:sz w:val="24"/>
          <w:szCs w:val="24"/>
        </w:rPr>
        <w:t>Τα έργα αυτά, ειδικά όσα αφορούν την ανεξέλεγκτη χωροθέτηση Α.Π.Ε., έχουν δημιουργήσει μεγάλη αναστάτωση στους κατοίκους και τους θεσμικούς φορείς, που υφίστανται καθημερινά το περιεχόμενο μιας πολιτικής που επιβάλλει σε μια περιοχή που αντιστοιχεί στο 2,5% του πανελλήνιου πληθυσμού, να αναπτύσσονται έργα που αντιστοιχούν στο 25% της συνολικής ανάπτυξης Α.Π.Ε..</w:t>
      </w:r>
    </w:p>
    <w:p w14:paraId="2976CBA2" w14:textId="64814F8E" w:rsidR="00102BF1" w:rsidRPr="00A440D3" w:rsidRDefault="002E23D4" w:rsidP="00A440D3">
      <w:pPr>
        <w:ind w:left="-567" w:right="-567"/>
        <w:jc w:val="both"/>
        <w:rPr>
          <w:rFonts w:ascii="Arial" w:hAnsi="Arial" w:cs="Arial"/>
          <w:sz w:val="24"/>
          <w:szCs w:val="24"/>
          <w:shd w:val="clear" w:color="auto" w:fill="FFFFFF"/>
        </w:rPr>
      </w:pPr>
      <w:r w:rsidRPr="00A440D3">
        <w:rPr>
          <w:rFonts w:ascii="Arial" w:hAnsi="Arial" w:cs="Arial"/>
          <w:sz w:val="24"/>
          <w:szCs w:val="24"/>
        </w:rPr>
        <w:t xml:space="preserve">Μια τέτοια εξέλιξη αφορά </w:t>
      </w:r>
      <w:r w:rsidR="00B11CA3" w:rsidRPr="00A440D3">
        <w:rPr>
          <w:rFonts w:ascii="Arial" w:hAnsi="Arial" w:cs="Arial"/>
          <w:sz w:val="24"/>
          <w:szCs w:val="24"/>
        </w:rPr>
        <w:t>σ</w:t>
      </w:r>
      <w:r w:rsidRPr="00A440D3">
        <w:rPr>
          <w:rFonts w:ascii="Arial" w:hAnsi="Arial" w:cs="Arial"/>
          <w:sz w:val="24"/>
          <w:szCs w:val="24"/>
        </w:rPr>
        <w:t>το έργο</w:t>
      </w:r>
      <w:r w:rsidRPr="00A440D3">
        <w:rPr>
          <w:rFonts w:ascii="Arial" w:hAnsi="Arial" w:cs="Arial"/>
          <w:sz w:val="24"/>
          <w:szCs w:val="24"/>
          <w:shd w:val="clear" w:color="auto" w:fill="FFFFFF"/>
        </w:rPr>
        <w:t xml:space="preserve"> «</w:t>
      </w:r>
      <w:proofErr w:type="spellStart"/>
      <w:r w:rsidRPr="00A440D3">
        <w:rPr>
          <w:rFonts w:ascii="Arial" w:hAnsi="Arial" w:cs="Arial"/>
          <w:sz w:val="24"/>
          <w:szCs w:val="24"/>
          <w:shd w:val="clear" w:color="auto" w:fill="FFFFFF"/>
        </w:rPr>
        <w:t>Αντλησιοταμιευτικά</w:t>
      </w:r>
      <w:proofErr w:type="spellEnd"/>
      <w:r w:rsidRPr="00A440D3">
        <w:rPr>
          <w:rFonts w:ascii="Arial" w:hAnsi="Arial" w:cs="Arial"/>
          <w:sz w:val="24"/>
          <w:szCs w:val="24"/>
          <w:shd w:val="clear" w:color="auto" w:fill="FFFFFF"/>
        </w:rPr>
        <w:t xml:space="preserve"> έργα στις θέσεις «Φλάμπουρο», μέγιστης ισχύος έγχυσης 450 MW και μέγιστης ισχύος απορρόφησης 450 MW και «Τρανή Ράχη», μέγιστης ισχύος έγχυσης 594 MW και μέγιστης ισχύος απορρόφησης 600 MW, καθώς και τα συνοδά τους έργα, των Δήμων Γρεβενών, </w:t>
      </w:r>
      <w:proofErr w:type="spellStart"/>
      <w:r w:rsidRPr="00A440D3">
        <w:rPr>
          <w:rFonts w:ascii="Arial" w:hAnsi="Arial" w:cs="Arial"/>
          <w:sz w:val="24"/>
          <w:szCs w:val="24"/>
          <w:shd w:val="clear" w:color="auto" w:fill="FFFFFF"/>
        </w:rPr>
        <w:t>Δεσκάτης</w:t>
      </w:r>
      <w:proofErr w:type="spellEnd"/>
      <w:r w:rsidRPr="00A440D3">
        <w:rPr>
          <w:rFonts w:ascii="Arial" w:hAnsi="Arial" w:cs="Arial"/>
          <w:sz w:val="24"/>
          <w:szCs w:val="24"/>
          <w:shd w:val="clear" w:color="auto" w:fill="FFFFFF"/>
        </w:rPr>
        <w:t xml:space="preserve"> και Σερβίων, των Περιφερειακών Ενοτήτων Γρεβενών και Κοζάνης», το οποίο ήδη από την προκήρυξή του συνάντησε τις αντιδράσεις των αρμόδιων φορέων.</w:t>
      </w:r>
    </w:p>
    <w:p w14:paraId="4D6ECADC" w14:textId="77777777" w:rsidR="00102BF1" w:rsidRPr="00A440D3" w:rsidRDefault="002E23D4" w:rsidP="00A440D3">
      <w:pPr>
        <w:ind w:left="-567" w:right="-567"/>
        <w:jc w:val="both"/>
        <w:rPr>
          <w:rFonts w:ascii="Arial" w:hAnsi="Arial" w:cs="Arial"/>
          <w:sz w:val="24"/>
          <w:szCs w:val="24"/>
          <w:shd w:val="clear" w:color="auto" w:fill="FFFFFF"/>
        </w:rPr>
      </w:pPr>
      <w:r w:rsidRPr="00A440D3">
        <w:rPr>
          <w:rFonts w:ascii="Arial" w:hAnsi="Arial" w:cs="Arial"/>
          <w:sz w:val="24"/>
          <w:szCs w:val="24"/>
          <w:shd w:val="clear" w:color="auto" w:fill="FFFFFF"/>
        </w:rPr>
        <w:t>Ενδεικτικά, ο Δήμος Σερβίων</w:t>
      </w:r>
      <w:r w:rsidRPr="00A440D3">
        <w:rPr>
          <w:rFonts w:ascii="Arial" w:hAnsi="Arial" w:cs="Arial"/>
          <w:sz w:val="24"/>
          <w:szCs w:val="24"/>
          <w:shd w:val="clear" w:color="auto" w:fill="FFFFFF"/>
        </w:rPr>
        <w:t xml:space="preserve"> σε έκτακτη συνεδρίαση του Δημοτικού Συμβουλίου στις 17 Νοεμβρίου, εξέφρασε την πλήρη αντίθεσή του στη Μελέτη Περιβαλλοντικών Επιπτώσεων, καταγράφοντας έντονες επιφυλάξεις και αντιρρήσεις σχετικά με: </w:t>
      </w:r>
    </w:p>
    <w:p w14:paraId="2E693EED" w14:textId="5E846EBE" w:rsidR="00102BF1" w:rsidRPr="00A440D3" w:rsidRDefault="00B11CA3" w:rsidP="00A440D3">
      <w:pPr>
        <w:pStyle w:val="Web"/>
        <w:numPr>
          <w:ilvl w:val="0"/>
          <w:numId w:val="1"/>
        </w:numPr>
        <w:shd w:val="clear" w:color="auto" w:fill="FFFFFF"/>
        <w:spacing w:beforeAutospacing="0" w:after="100"/>
        <w:ind w:left="-207" w:right="-567"/>
        <w:jc w:val="both"/>
        <w:rPr>
          <w:rFonts w:ascii="Arial" w:hAnsi="Arial" w:cs="Arial"/>
        </w:rPr>
      </w:pPr>
      <w:r w:rsidRPr="00A440D3">
        <w:rPr>
          <w:rFonts w:ascii="Arial" w:hAnsi="Arial" w:cs="Arial"/>
        </w:rPr>
        <w:t>Την έντονη </w:t>
      </w:r>
      <w:r w:rsidRPr="00A440D3">
        <w:rPr>
          <w:rStyle w:val="a4"/>
          <w:rFonts w:ascii="Arial" w:hAnsi="Arial" w:cs="Arial"/>
        </w:rPr>
        <w:t>περιβαλλοντική επιβάρυνση</w:t>
      </w:r>
      <w:r w:rsidRPr="00A440D3">
        <w:rPr>
          <w:rFonts w:ascii="Arial" w:hAnsi="Arial" w:cs="Arial"/>
        </w:rPr>
        <w:t> σε ήδη κορεσμένη από έργα Α.Π.Ε. περιοχή,</w:t>
      </w:r>
    </w:p>
    <w:p w14:paraId="169FDE3F" w14:textId="2CA928A0" w:rsidR="00102BF1" w:rsidRPr="00A440D3" w:rsidRDefault="00B11CA3" w:rsidP="00A440D3">
      <w:pPr>
        <w:pStyle w:val="Web"/>
        <w:numPr>
          <w:ilvl w:val="0"/>
          <w:numId w:val="1"/>
        </w:numPr>
        <w:shd w:val="clear" w:color="auto" w:fill="FFFFFF"/>
        <w:spacing w:beforeAutospacing="0" w:after="100"/>
        <w:ind w:left="-207" w:right="-567"/>
        <w:jc w:val="both"/>
        <w:rPr>
          <w:rFonts w:ascii="Arial" w:hAnsi="Arial" w:cs="Arial"/>
        </w:rPr>
      </w:pPr>
      <w:r w:rsidRPr="00A440D3">
        <w:rPr>
          <w:rFonts w:ascii="Arial" w:hAnsi="Arial" w:cs="Arial"/>
        </w:rPr>
        <w:t>Την </w:t>
      </w:r>
      <w:r w:rsidRPr="00A440D3">
        <w:rPr>
          <w:rStyle w:val="a4"/>
          <w:rFonts w:ascii="Arial" w:hAnsi="Arial" w:cs="Arial"/>
        </w:rPr>
        <w:t>αλλαγή της μορφολογίας και του φυσικού τοπίου</w:t>
      </w:r>
      <w:r w:rsidRPr="00A440D3">
        <w:rPr>
          <w:rFonts w:ascii="Arial" w:hAnsi="Arial" w:cs="Arial"/>
        </w:rPr>
        <w:t xml:space="preserve">, με εκτεταμένες εκχωματώσεις, νέους δρόμους, ΚΥΤ και γραμμές μεταφοράς 400 </w:t>
      </w:r>
      <w:proofErr w:type="spellStart"/>
      <w:r w:rsidRPr="00A440D3">
        <w:rPr>
          <w:rFonts w:ascii="Arial" w:hAnsi="Arial" w:cs="Arial"/>
        </w:rPr>
        <w:t>kV</w:t>
      </w:r>
      <w:proofErr w:type="spellEnd"/>
      <w:r w:rsidRPr="00A440D3">
        <w:rPr>
          <w:rFonts w:ascii="Arial" w:hAnsi="Arial" w:cs="Arial"/>
        </w:rPr>
        <w:t>,</w:t>
      </w:r>
    </w:p>
    <w:p w14:paraId="0E1DC9B1" w14:textId="3859FA21" w:rsidR="00102BF1" w:rsidRPr="00A440D3" w:rsidRDefault="00B11CA3" w:rsidP="00A440D3">
      <w:pPr>
        <w:pStyle w:val="Web"/>
        <w:numPr>
          <w:ilvl w:val="0"/>
          <w:numId w:val="1"/>
        </w:numPr>
        <w:shd w:val="clear" w:color="auto" w:fill="FFFFFF"/>
        <w:spacing w:beforeAutospacing="0" w:after="100"/>
        <w:ind w:left="-207" w:right="-567"/>
        <w:jc w:val="both"/>
        <w:rPr>
          <w:rFonts w:ascii="Arial" w:hAnsi="Arial" w:cs="Arial"/>
        </w:rPr>
      </w:pPr>
      <w:r w:rsidRPr="00A440D3">
        <w:rPr>
          <w:rFonts w:ascii="Arial" w:hAnsi="Arial" w:cs="Arial"/>
        </w:rPr>
        <w:lastRenderedPageBreak/>
        <w:t>Την </w:t>
      </w:r>
      <w:r w:rsidRPr="00A440D3">
        <w:rPr>
          <w:rStyle w:val="a4"/>
          <w:rFonts w:ascii="Arial" w:hAnsi="Arial" w:cs="Arial"/>
        </w:rPr>
        <w:t>αφαίρεση σημαντικών δασικών και γεωργικών εκτάσεων</w:t>
      </w:r>
      <w:r w:rsidRPr="00A440D3">
        <w:rPr>
          <w:rFonts w:ascii="Arial" w:hAnsi="Arial" w:cs="Arial"/>
        </w:rPr>
        <w:t> από τη φυσική τους χρήση (βοσκότοποι, ορεινοί αγροί, αναδασμοί),</w:t>
      </w:r>
    </w:p>
    <w:p w14:paraId="27CF449F" w14:textId="47361D1A" w:rsidR="00102BF1" w:rsidRPr="00A440D3" w:rsidRDefault="00B11CA3" w:rsidP="00A440D3">
      <w:pPr>
        <w:pStyle w:val="Web"/>
        <w:numPr>
          <w:ilvl w:val="0"/>
          <w:numId w:val="1"/>
        </w:numPr>
        <w:shd w:val="clear" w:color="auto" w:fill="FFFFFF"/>
        <w:spacing w:beforeAutospacing="0" w:after="100"/>
        <w:ind w:left="-207" w:right="-567"/>
        <w:jc w:val="both"/>
        <w:rPr>
          <w:rFonts w:ascii="Arial" w:hAnsi="Arial" w:cs="Arial"/>
        </w:rPr>
      </w:pPr>
      <w:r w:rsidRPr="00A440D3">
        <w:rPr>
          <w:rFonts w:ascii="Arial" w:hAnsi="Arial" w:cs="Arial"/>
        </w:rPr>
        <w:t>Την </w:t>
      </w:r>
      <w:r w:rsidRPr="00A440D3">
        <w:rPr>
          <w:rStyle w:val="a4"/>
          <w:rFonts w:ascii="Arial" w:hAnsi="Arial" w:cs="Arial"/>
        </w:rPr>
        <w:t>επικάλυψη με τις ζώνες προστασίας υδροληψιών</w:t>
      </w:r>
      <w:r w:rsidRPr="00A440D3">
        <w:rPr>
          <w:rFonts w:ascii="Arial" w:hAnsi="Arial" w:cs="Arial"/>
        </w:rPr>
        <w:t> του Δήμου,</w:t>
      </w:r>
    </w:p>
    <w:p w14:paraId="55885FE0" w14:textId="6B86F489" w:rsidR="00102BF1" w:rsidRPr="00A440D3" w:rsidRDefault="00B11CA3" w:rsidP="00A440D3">
      <w:pPr>
        <w:pStyle w:val="Web"/>
        <w:numPr>
          <w:ilvl w:val="0"/>
          <w:numId w:val="1"/>
        </w:numPr>
        <w:shd w:val="clear" w:color="auto" w:fill="FFFFFF"/>
        <w:spacing w:beforeAutospacing="0" w:after="100"/>
        <w:ind w:left="-207" w:right="-567"/>
        <w:jc w:val="both"/>
        <w:rPr>
          <w:rFonts w:ascii="Arial" w:hAnsi="Arial" w:cs="Arial"/>
        </w:rPr>
      </w:pPr>
      <w:r w:rsidRPr="00A440D3">
        <w:rPr>
          <w:rFonts w:ascii="Arial" w:hAnsi="Arial" w:cs="Arial"/>
        </w:rPr>
        <w:t xml:space="preserve">Την </w:t>
      </w:r>
      <w:r w:rsidRPr="00A440D3">
        <w:rPr>
          <w:rFonts w:ascii="Arial" w:hAnsi="Arial" w:cs="Arial"/>
          <w:b/>
          <w:bCs/>
        </w:rPr>
        <w:t>υπερσυγκέντρωση ενεργειακών έργων</w:t>
      </w:r>
      <w:r w:rsidRPr="00A440D3">
        <w:rPr>
          <w:rFonts w:ascii="Arial" w:hAnsi="Arial" w:cs="Arial"/>
        </w:rPr>
        <w:t xml:space="preserve"> γύρω από Ελάτη, </w:t>
      </w:r>
      <w:proofErr w:type="spellStart"/>
      <w:r w:rsidRPr="00A440D3">
        <w:rPr>
          <w:rFonts w:ascii="Arial" w:hAnsi="Arial" w:cs="Arial"/>
        </w:rPr>
        <w:t>Λαζαράδες</w:t>
      </w:r>
      <w:proofErr w:type="spellEnd"/>
      <w:r w:rsidRPr="00A440D3">
        <w:rPr>
          <w:rFonts w:ascii="Arial" w:hAnsi="Arial" w:cs="Arial"/>
        </w:rPr>
        <w:t xml:space="preserve"> και </w:t>
      </w:r>
      <w:proofErr w:type="spellStart"/>
      <w:r w:rsidRPr="00A440D3">
        <w:rPr>
          <w:rFonts w:ascii="Arial" w:hAnsi="Arial" w:cs="Arial"/>
        </w:rPr>
        <w:t>Τρανόβαλτο</w:t>
      </w:r>
      <w:proofErr w:type="spellEnd"/>
      <w:r w:rsidRPr="00A440D3">
        <w:rPr>
          <w:rFonts w:ascii="Arial" w:hAnsi="Arial" w:cs="Arial"/>
        </w:rPr>
        <w:t>, που «δεν αφήνει χώρο για δημοτικό αναπτυξιακό σχεδιασμό»,</w:t>
      </w:r>
    </w:p>
    <w:p w14:paraId="6BD30597" w14:textId="091CB3D0" w:rsidR="00102BF1" w:rsidRPr="00A440D3" w:rsidRDefault="00B11CA3" w:rsidP="00A440D3">
      <w:pPr>
        <w:pStyle w:val="Web"/>
        <w:numPr>
          <w:ilvl w:val="0"/>
          <w:numId w:val="1"/>
        </w:numPr>
        <w:shd w:val="clear" w:color="auto" w:fill="FFFFFF"/>
        <w:spacing w:beforeAutospacing="0" w:after="100"/>
        <w:ind w:left="-207" w:right="-567"/>
        <w:jc w:val="both"/>
        <w:rPr>
          <w:rFonts w:ascii="Arial" w:hAnsi="Arial" w:cs="Arial"/>
        </w:rPr>
      </w:pPr>
      <w:r w:rsidRPr="00A440D3">
        <w:rPr>
          <w:rFonts w:ascii="Arial" w:hAnsi="Arial" w:cs="Arial"/>
        </w:rPr>
        <w:t xml:space="preserve">Την </w:t>
      </w:r>
      <w:r w:rsidRPr="00A440D3">
        <w:rPr>
          <w:rFonts w:ascii="Arial" w:hAnsi="Arial" w:cs="Arial"/>
          <w:b/>
          <w:bCs/>
        </w:rPr>
        <w:t>αντίθεση του έργου με την κατεύθυνση ενίσχυσης της κτηνοτροφίας, της ορεινής γεωργίας και της ορεινής ανάπτυξης στα Καμβούνια</w:t>
      </w:r>
      <w:r w:rsidRPr="00A440D3">
        <w:rPr>
          <w:rFonts w:ascii="Arial" w:hAnsi="Arial" w:cs="Arial"/>
        </w:rPr>
        <w:t>.</w:t>
      </w:r>
    </w:p>
    <w:p w14:paraId="198A5D4E" w14:textId="77777777" w:rsidR="00102BF1" w:rsidRPr="00A440D3" w:rsidRDefault="002E23D4" w:rsidP="00A440D3">
      <w:pPr>
        <w:ind w:left="-567" w:right="-567"/>
        <w:jc w:val="both"/>
        <w:rPr>
          <w:rFonts w:ascii="Arial" w:hAnsi="Arial" w:cs="Arial"/>
          <w:sz w:val="24"/>
          <w:szCs w:val="24"/>
          <w:shd w:val="clear" w:color="auto" w:fill="FFFFFF"/>
        </w:rPr>
      </w:pPr>
      <w:r w:rsidRPr="00A440D3">
        <w:rPr>
          <w:rFonts w:ascii="Arial" w:hAnsi="Arial" w:cs="Arial"/>
          <w:sz w:val="24"/>
          <w:szCs w:val="24"/>
          <w:shd w:val="clear" w:color="auto" w:fill="FFFFFF"/>
        </w:rPr>
        <w:t>Ομόφωνη αρνητική γνωμοδότηση για τη Μ.Π.Ε. προέκυψε και από το Περιφερειακό Συμβούλιο Δυτικής Μακεδονίας στις 18 Δεκεμβρίου, όπως και από το σύνολο σχεδόν των εμπλεκόμενων Δήμων.</w:t>
      </w:r>
    </w:p>
    <w:p w14:paraId="6C2A3F18" w14:textId="77777777" w:rsidR="00102BF1" w:rsidRPr="00A440D3" w:rsidRDefault="002E23D4" w:rsidP="00A440D3">
      <w:pPr>
        <w:ind w:left="-567" w:right="-567"/>
        <w:jc w:val="both"/>
        <w:rPr>
          <w:rFonts w:ascii="Arial" w:hAnsi="Arial" w:cs="Arial"/>
          <w:sz w:val="24"/>
          <w:szCs w:val="24"/>
          <w:shd w:val="clear" w:color="auto" w:fill="FFFFFF"/>
        </w:rPr>
      </w:pPr>
      <w:r w:rsidRPr="00A440D3">
        <w:rPr>
          <w:rStyle w:val="a7"/>
          <w:rFonts w:ascii="Arial" w:hAnsi="Arial" w:cs="Arial"/>
          <w:b w:val="0"/>
          <w:bCs w:val="0"/>
          <w:sz w:val="24"/>
          <w:szCs w:val="24"/>
          <w:shd w:val="clear" w:color="auto" w:fill="FFFFFF"/>
        </w:rPr>
        <w:t>Παρά τις ομόφωνες αρνητικές γνωμοδοτήσεις των άμεσα εμπλεκόμενων Δήμων και του Περιφερειακού Συμβουλίου Δυτικής Μακεδονίας, το Υπουργείο Περιβάλλοντος και Ενέργειας προχώρησε στην έγκριση της Μ.Π.Ε., αγνοώντας πλήρως τη βούληση της τοπικής κοινωνίας και των εκλεγμένων θεσμικών της εκπροσώπων</w:t>
      </w:r>
      <w:r w:rsidRPr="00A440D3">
        <w:rPr>
          <w:rStyle w:val="a7"/>
          <w:rFonts w:ascii="Arial" w:hAnsi="Arial" w:cs="Arial"/>
          <w:sz w:val="24"/>
          <w:szCs w:val="24"/>
          <w:shd w:val="clear" w:color="auto" w:fill="FFFFFF"/>
        </w:rPr>
        <w:t xml:space="preserve">. </w:t>
      </w:r>
      <w:r w:rsidRPr="00A440D3">
        <w:rPr>
          <w:rFonts w:ascii="Arial" w:hAnsi="Arial" w:cs="Arial"/>
          <w:sz w:val="24"/>
          <w:szCs w:val="24"/>
          <w:shd w:val="clear" w:color="auto" w:fill="FFFFFF"/>
        </w:rPr>
        <w:t xml:space="preserve">Η έγκριση περιβαλλοντικών όρων για τα </w:t>
      </w:r>
      <w:proofErr w:type="spellStart"/>
      <w:r w:rsidRPr="00A440D3">
        <w:rPr>
          <w:rFonts w:ascii="Arial" w:hAnsi="Arial" w:cs="Arial"/>
          <w:sz w:val="24"/>
          <w:szCs w:val="24"/>
          <w:shd w:val="clear" w:color="auto" w:fill="FFFFFF"/>
        </w:rPr>
        <w:t>αντλησιοταμιευτικά</w:t>
      </w:r>
      <w:proofErr w:type="spellEnd"/>
      <w:r w:rsidRPr="00A440D3">
        <w:rPr>
          <w:rFonts w:ascii="Arial" w:hAnsi="Arial" w:cs="Arial"/>
          <w:sz w:val="24"/>
          <w:szCs w:val="24"/>
          <w:shd w:val="clear" w:color="auto" w:fill="FFFFFF"/>
        </w:rPr>
        <w:t xml:space="preserve"> έργα στις θέσεις «Φλάμπουρο» και «Τρανή Ράχη» (9ΩΗΛ4653Π8-Π15, 20/01/2026), συνιστά μια εξέλιξη που εγείρει σοβαρά ερωτήματα όχι μόνο περιβαλλοντικής αλλά κυρίως </w:t>
      </w:r>
      <w:r w:rsidRPr="00A440D3">
        <w:rPr>
          <w:rStyle w:val="a7"/>
          <w:rFonts w:ascii="Arial" w:hAnsi="Arial" w:cs="Arial"/>
          <w:b w:val="0"/>
          <w:bCs w:val="0"/>
          <w:sz w:val="24"/>
          <w:szCs w:val="24"/>
          <w:shd w:val="clear" w:color="auto" w:fill="FFFFFF"/>
        </w:rPr>
        <w:t xml:space="preserve">θεσμικής και δημοκρατικής τάξης. </w:t>
      </w:r>
    </w:p>
    <w:p w14:paraId="2BC359AE" w14:textId="77777777" w:rsidR="00102BF1" w:rsidRPr="00A440D3" w:rsidRDefault="002E23D4" w:rsidP="00A440D3">
      <w:pPr>
        <w:ind w:left="-567" w:right="-567"/>
        <w:jc w:val="both"/>
        <w:rPr>
          <w:rFonts w:ascii="Arial" w:hAnsi="Arial" w:cs="Arial"/>
          <w:sz w:val="24"/>
          <w:szCs w:val="24"/>
        </w:rPr>
      </w:pPr>
      <w:r w:rsidRPr="00A440D3">
        <w:rPr>
          <w:rStyle w:val="a7"/>
          <w:rFonts w:ascii="Arial" w:hAnsi="Arial" w:cs="Arial"/>
          <w:b w:val="0"/>
          <w:bCs w:val="0"/>
          <w:sz w:val="24"/>
          <w:szCs w:val="24"/>
          <w:shd w:val="clear" w:color="auto" w:fill="FFFFFF"/>
        </w:rPr>
        <w:t>Τα παραπάνω συμβαίνουν ενώ:</w:t>
      </w:r>
    </w:p>
    <w:p w14:paraId="005439AA" w14:textId="37BE24C0" w:rsidR="00102BF1" w:rsidRPr="00A440D3" w:rsidRDefault="002E23D4" w:rsidP="00A440D3">
      <w:pPr>
        <w:ind w:left="-567" w:right="-567"/>
        <w:jc w:val="both"/>
        <w:rPr>
          <w:rFonts w:ascii="Arial" w:hAnsi="Arial" w:cs="Arial"/>
          <w:sz w:val="24"/>
          <w:szCs w:val="24"/>
        </w:rPr>
      </w:pPr>
      <w:r w:rsidRPr="00A440D3">
        <w:rPr>
          <w:rStyle w:val="a7"/>
          <w:rFonts w:ascii="Arial" w:hAnsi="Arial" w:cs="Arial"/>
          <w:b w:val="0"/>
          <w:bCs w:val="0"/>
          <w:sz w:val="24"/>
          <w:szCs w:val="24"/>
          <w:shd w:val="clear" w:color="auto" w:fill="FFFFFF"/>
        </w:rPr>
        <w:t xml:space="preserve">-Η έγκριση του έργου εδράζεται σε ένα Περιφερειακό Χωροταξικό Πλαίσιο που επιβλήθηκε το 2024, χωρίς ουσιαστική διαβούλευση και κοινωνική συναίνεση, εντείνοντας το αίσθημα </w:t>
      </w:r>
      <w:r w:rsidRPr="00A440D3">
        <w:rPr>
          <w:rStyle w:val="a7"/>
          <w:rFonts w:ascii="Arial" w:hAnsi="Arial" w:cs="Arial"/>
          <w:b w:val="0"/>
          <w:bCs w:val="0"/>
          <w:sz w:val="24"/>
          <w:szCs w:val="24"/>
          <w:shd w:val="clear" w:color="auto" w:fill="FFFFFF"/>
        </w:rPr>
        <w:t>θεσμικής απαξίωσης στην περιοχή</w:t>
      </w:r>
      <w:r w:rsidR="008017EE" w:rsidRPr="00A440D3">
        <w:rPr>
          <w:rStyle w:val="a7"/>
          <w:rFonts w:ascii="Arial" w:hAnsi="Arial" w:cs="Arial"/>
          <w:b w:val="0"/>
          <w:bCs w:val="0"/>
          <w:sz w:val="24"/>
          <w:szCs w:val="24"/>
          <w:shd w:val="clear" w:color="auto" w:fill="FFFFFF"/>
        </w:rPr>
        <w:t>.</w:t>
      </w:r>
      <w:r w:rsidRPr="00A440D3">
        <w:rPr>
          <w:rStyle w:val="a7"/>
          <w:rFonts w:ascii="Arial" w:hAnsi="Arial" w:cs="Arial"/>
          <w:b w:val="0"/>
          <w:bCs w:val="0"/>
          <w:sz w:val="24"/>
          <w:szCs w:val="24"/>
          <w:shd w:val="clear" w:color="auto" w:fill="FFFFFF"/>
        </w:rPr>
        <w:t xml:space="preserve"> </w:t>
      </w:r>
    </w:p>
    <w:p w14:paraId="3A34CCE1" w14:textId="14949EFD" w:rsidR="00102BF1" w:rsidRPr="00A440D3" w:rsidRDefault="002E23D4" w:rsidP="00A440D3">
      <w:pPr>
        <w:ind w:left="-567" w:right="-567"/>
        <w:jc w:val="both"/>
        <w:rPr>
          <w:rFonts w:ascii="Arial" w:hAnsi="Arial" w:cs="Arial"/>
          <w:sz w:val="24"/>
          <w:szCs w:val="24"/>
        </w:rPr>
      </w:pPr>
      <w:r w:rsidRPr="00A440D3">
        <w:rPr>
          <w:rStyle w:val="a7"/>
          <w:rFonts w:ascii="Arial" w:hAnsi="Arial" w:cs="Arial"/>
          <w:b w:val="0"/>
          <w:bCs w:val="0"/>
          <w:sz w:val="24"/>
          <w:szCs w:val="24"/>
          <w:shd w:val="clear" w:color="auto" w:fill="FFFFFF"/>
        </w:rPr>
        <w:t>-Η Δυτική Μακεδονία εμφανίζει ήδη υπερσυγκέντρωση</w:t>
      </w:r>
      <w:r w:rsidRPr="00A440D3">
        <w:rPr>
          <w:rStyle w:val="a7"/>
          <w:rFonts w:ascii="Arial" w:hAnsi="Arial" w:cs="Arial"/>
          <w:b w:val="0"/>
          <w:bCs w:val="0"/>
          <w:sz w:val="24"/>
          <w:szCs w:val="24"/>
          <w:shd w:val="clear" w:color="auto" w:fill="FFFFFF"/>
        </w:rPr>
        <w:t xml:space="preserve"> ενεργειακών έργων, χωρίς να έχει προηγηθεί καμία σοβαρή και τεκμηριωμένη μελέτη για τη φέρουσα ικανότητα των οικοσυστημάτων και των τοπικών κοινωνιών</w:t>
      </w:r>
      <w:r w:rsidR="008017EE" w:rsidRPr="00A440D3">
        <w:rPr>
          <w:rStyle w:val="a7"/>
          <w:rFonts w:ascii="Arial" w:hAnsi="Arial" w:cs="Arial"/>
          <w:b w:val="0"/>
          <w:bCs w:val="0"/>
          <w:sz w:val="24"/>
          <w:szCs w:val="24"/>
          <w:shd w:val="clear" w:color="auto" w:fill="FFFFFF"/>
        </w:rPr>
        <w:t>.</w:t>
      </w:r>
    </w:p>
    <w:p w14:paraId="16A4AE55" w14:textId="24A3FD18" w:rsidR="00102BF1" w:rsidRPr="00A440D3" w:rsidRDefault="002E23D4" w:rsidP="00A440D3">
      <w:pPr>
        <w:ind w:left="-567" w:right="-567"/>
        <w:jc w:val="both"/>
        <w:rPr>
          <w:rFonts w:ascii="Arial" w:hAnsi="Arial" w:cs="Arial"/>
          <w:sz w:val="24"/>
          <w:szCs w:val="24"/>
        </w:rPr>
      </w:pPr>
      <w:r w:rsidRPr="00A440D3">
        <w:rPr>
          <w:rStyle w:val="a7"/>
          <w:rFonts w:ascii="Arial" w:hAnsi="Arial" w:cs="Arial"/>
          <w:b w:val="0"/>
          <w:bCs w:val="0"/>
          <w:sz w:val="24"/>
          <w:szCs w:val="24"/>
          <w:shd w:val="clear" w:color="auto" w:fill="FFFFFF"/>
        </w:rPr>
        <w:t xml:space="preserve">-Δεν έχουν εξεταστεί επαρκώς οι σωρευτικές και </w:t>
      </w:r>
      <w:proofErr w:type="spellStart"/>
      <w:r w:rsidRPr="00A440D3">
        <w:rPr>
          <w:rStyle w:val="a7"/>
          <w:rFonts w:ascii="Arial" w:hAnsi="Arial" w:cs="Arial"/>
          <w:b w:val="0"/>
          <w:bCs w:val="0"/>
          <w:sz w:val="24"/>
          <w:szCs w:val="24"/>
          <w:shd w:val="clear" w:color="auto" w:fill="FFFFFF"/>
        </w:rPr>
        <w:t>συνεργιστικές</w:t>
      </w:r>
      <w:proofErr w:type="spellEnd"/>
      <w:r w:rsidRPr="00A440D3">
        <w:rPr>
          <w:rStyle w:val="a7"/>
          <w:rFonts w:ascii="Arial" w:hAnsi="Arial" w:cs="Arial"/>
          <w:b w:val="0"/>
          <w:bCs w:val="0"/>
          <w:sz w:val="24"/>
          <w:szCs w:val="24"/>
          <w:shd w:val="clear" w:color="auto" w:fill="FFFFFF"/>
        </w:rPr>
        <w:t xml:space="preserve"> επιπτώσεις από το πλήθος των υφιστάμενων και σχεδιαζόμενων έργων, γεγονός που υπονομεύει την περιβαλλοντική ασφάλεια και τη βιωσιμότητα της περιοχής</w:t>
      </w:r>
      <w:r w:rsidR="008017EE" w:rsidRPr="00A440D3">
        <w:rPr>
          <w:rStyle w:val="a7"/>
          <w:rFonts w:ascii="Arial" w:hAnsi="Arial" w:cs="Arial"/>
          <w:b w:val="0"/>
          <w:bCs w:val="0"/>
          <w:sz w:val="24"/>
          <w:szCs w:val="24"/>
          <w:shd w:val="clear" w:color="auto" w:fill="FFFFFF"/>
        </w:rPr>
        <w:t>.</w:t>
      </w:r>
      <w:r w:rsidRPr="00A440D3">
        <w:rPr>
          <w:rStyle w:val="a7"/>
          <w:rFonts w:ascii="Arial" w:hAnsi="Arial" w:cs="Arial"/>
          <w:b w:val="0"/>
          <w:bCs w:val="0"/>
          <w:sz w:val="24"/>
          <w:szCs w:val="24"/>
          <w:shd w:val="clear" w:color="auto" w:fill="FFFFFF"/>
        </w:rPr>
        <w:t xml:space="preserve"> </w:t>
      </w:r>
    </w:p>
    <w:p w14:paraId="46C0A588" w14:textId="42314980" w:rsidR="00102BF1" w:rsidRPr="00A440D3" w:rsidRDefault="002E23D4" w:rsidP="00A440D3">
      <w:pPr>
        <w:ind w:left="-567" w:right="-567"/>
        <w:jc w:val="both"/>
        <w:rPr>
          <w:rFonts w:ascii="Arial" w:hAnsi="Arial" w:cs="Arial"/>
          <w:sz w:val="24"/>
          <w:szCs w:val="24"/>
        </w:rPr>
      </w:pPr>
      <w:r w:rsidRPr="00A440D3">
        <w:rPr>
          <w:rStyle w:val="a7"/>
          <w:rFonts w:ascii="Arial" w:hAnsi="Arial" w:cs="Arial"/>
          <w:b w:val="0"/>
          <w:bCs w:val="0"/>
          <w:sz w:val="24"/>
          <w:szCs w:val="24"/>
          <w:shd w:val="clear" w:color="auto" w:fill="FFFFFF"/>
        </w:rPr>
        <w:t xml:space="preserve">-Το ΥΠΕΝ επιμένει σε μια αποσπασματική και κατά περίπτωση </w:t>
      </w:r>
      <w:proofErr w:type="spellStart"/>
      <w:r w:rsidRPr="00A440D3">
        <w:rPr>
          <w:rStyle w:val="a7"/>
          <w:rFonts w:ascii="Arial" w:hAnsi="Arial" w:cs="Arial"/>
          <w:b w:val="0"/>
          <w:bCs w:val="0"/>
          <w:sz w:val="24"/>
          <w:szCs w:val="24"/>
          <w:shd w:val="clear" w:color="auto" w:fill="FFFFFF"/>
        </w:rPr>
        <w:t>αδειοδοτική</w:t>
      </w:r>
      <w:proofErr w:type="spellEnd"/>
      <w:r w:rsidRPr="00A440D3">
        <w:rPr>
          <w:rStyle w:val="a7"/>
          <w:rFonts w:ascii="Arial" w:hAnsi="Arial" w:cs="Arial"/>
          <w:b w:val="0"/>
          <w:bCs w:val="0"/>
          <w:sz w:val="24"/>
          <w:szCs w:val="24"/>
          <w:shd w:val="clear" w:color="auto" w:fill="FFFFFF"/>
        </w:rPr>
        <w:t xml:space="preserve"> πρακτική, αντί για έναν ενιαίο στρατηγικό σχεδιασμό για την ανάπτυξη των Α.Π.Ε., οδηγώντας σε συνθήκες ενεργειακής “άναρχης δόμησης</w:t>
      </w:r>
      <w:r w:rsidR="008017EE" w:rsidRPr="00A440D3">
        <w:rPr>
          <w:rStyle w:val="a7"/>
          <w:rFonts w:ascii="Arial" w:hAnsi="Arial" w:cs="Arial"/>
          <w:b w:val="0"/>
          <w:bCs w:val="0"/>
          <w:sz w:val="24"/>
          <w:szCs w:val="24"/>
          <w:shd w:val="clear" w:color="auto" w:fill="FFFFFF"/>
        </w:rPr>
        <w:t>.</w:t>
      </w:r>
      <w:r w:rsidRPr="00A440D3">
        <w:rPr>
          <w:rStyle w:val="a7"/>
          <w:rFonts w:ascii="Arial" w:hAnsi="Arial" w:cs="Arial"/>
          <w:b w:val="0"/>
          <w:bCs w:val="0"/>
          <w:sz w:val="24"/>
          <w:szCs w:val="24"/>
          <w:shd w:val="clear" w:color="auto" w:fill="FFFFFF"/>
        </w:rPr>
        <w:t xml:space="preserve"> </w:t>
      </w:r>
    </w:p>
    <w:p w14:paraId="679B2427" w14:textId="77DD8DC9" w:rsidR="00102BF1" w:rsidRPr="00A440D3" w:rsidRDefault="002E23D4" w:rsidP="00A440D3">
      <w:pPr>
        <w:ind w:left="-567" w:right="-567"/>
        <w:jc w:val="both"/>
        <w:rPr>
          <w:rFonts w:ascii="Arial" w:hAnsi="Arial" w:cs="Arial"/>
          <w:sz w:val="24"/>
          <w:szCs w:val="24"/>
        </w:rPr>
      </w:pPr>
      <w:r w:rsidRPr="00A440D3">
        <w:rPr>
          <w:rStyle w:val="a7"/>
          <w:rFonts w:ascii="Arial" w:hAnsi="Arial" w:cs="Arial"/>
          <w:b w:val="0"/>
          <w:bCs w:val="0"/>
          <w:sz w:val="24"/>
          <w:szCs w:val="24"/>
          <w:shd w:val="clear" w:color="auto" w:fill="FFFFFF"/>
        </w:rPr>
        <w:t>-Ήδη καταγράφονται επικαλύψεις και συγκρούσεις με αδειοδοτημένα έργα, γεγονός που αποδεικνύει την προχειρότητα και την έλλειψη συντονισμού στον ενεργειακό σχεδιασμό</w:t>
      </w:r>
      <w:r w:rsidR="008017EE" w:rsidRPr="00A440D3">
        <w:rPr>
          <w:rStyle w:val="a7"/>
          <w:rFonts w:ascii="Arial" w:hAnsi="Arial" w:cs="Arial"/>
          <w:b w:val="0"/>
          <w:bCs w:val="0"/>
          <w:sz w:val="24"/>
          <w:szCs w:val="24"/>
          <w:shd w:val="clear" w:color="auto" w:fill="FFFFFF"/>
        </w:rPr>
        <w:t>.</w:t>
      </w:r>
      <w:r w:rsidRPr="00A440D3">
        <w:rPr>
          <w:rStyle w:val="a7"/>
          <w:rFonts w:ascii="Arial" w:hAnsi="Arial" w:cs="Arial"/>
          <w:b w:val="0"/>
          <w:bCs w:val="0"/>
          <w:sz w:val="24"/>
          <w:szCs w:val="24"/>
          <w:shd w:val="clear" w:color="auto" w:fill="FFFFFF"/>
        </w:rPr>
        <w:t xml:space="preserve">  </w:t>
      </w:r>
    </w:p>
    <w:p w14:paraId="45C6CC87" w14:textId="77777777" w:rsidR="00102BF1" w:rsidRPr="00A440D3" w:rsidRDefault="002E23D4" w:rsidP="00A440D3">
      <w:pPr>
        <w:ind w:left="-567" w:right="-567"/>
        <w:jc w:val="both"/>
        <w:rPr>
          <w:rFonts w:ascii="Arial" w:hAnsi="Arial" w:cs="Arial"/>
          <w:sz w:val="24"/>
          <w:szCs w:val="24"/>
          <w:shd w:val="clear" w:color="auto" w:fill="FFFFFF"/>
        </w:rPr>
      </w:pPr>
      <w:r w:rsidRPr="00A440D3">
        <w:rPr>
          <w:rFonts w:ascii="Arial" w:hAnsi="Arial" w:cs="Arial"/>
          <w:sz w:val="24"/>
          <w:szCs w:val="24"/>
          <w:shd w:val="clear" w:color="auto" w:fill="FFFFFF"/>
        </w:rPr>
        <w:t xml:space="preserve">Πρόκειται για μια δυσάρεστη εξέλιξη που προβληματίζει τους κατοίκους και τους φορείς της Δυτικής Μακεδονίας, με τον Δήμο Σερβίων να προχωρά στην ιεραρχική προσφυγή έναντι της απόφασης και το Περιφερειακό Συμβούλιο να εξετάζει, ομοίως, πρόταση ακύρωσης. </w:t>
      </w:r>
    </w:p>
    <w:p w14:paraId="76A12125" w14:textId="09955381" w:rsidR="00102BF1" w:rsidRPr="00A440D3" w:rsidRDefault="002E23D4" w:rsidP="00CA7DAB">
      <w:pPr>
        <w:ind w:left="-567" w:right="-567"/>
        <w:jc w:val="both"/>
        <w:rPr>
          <w:rFonts w:ascii="Arial" w:hAnsi="Arial" w:cs="Arial"/>
          <w:bCs/>
          <w:sz w:val="24"/>
          <w:szCs w:val="24"/>
        </w:rPr>
      </w:pPr>
      <w:r w:rsidRPr="00A440D3">
        <w:rPr>
          <w:rFonts w:ascii="Arial" w:hAnsi="Arial" w:cs="Arial"/>
          <w:b/>
          <w:sz w:val="24"/>
          <w:szCs w:val="24"/>
        </w:rPr>
        <w:t>Επειδή</w:t>
      </w:r>
      <w:r w:rsidRPr="00A440D3">
        <w:rPr>
          <w:rFonts w:ascii="Arial" w:hAnsi="Arial" w:cs="Arial"/>
          <w:bCs/>
          <w:sz w:val="24"/>
          <w:szCs w:val="24"/>
        </w:rPr>
        <w:t xml:space="preserve"> η Δυτική Μακεδονία σηκώνει δυσανάλογο μέρος της παραγωγής Α.Π.Ε. σε σχέση με την υπόλοιπη Ελλάδα, γεγονός που πλήττει τις έτερες παραγωγικές δραστηριότητας,  το οικοσύστημα, τον πολιτισμό και τον τουρισμό</w:t>
      </w:r>
      <w:r w:rsidR="008017EE" w:rsidRPr="00A440D3">
        <w:rPr>
          <w:rFonts w:ascii="Arial" w:hAnsi="Arial" w:cs="Arial"/>
          <w:bCs/>
          <w:sz w:val="24"/>
          <w:szCs w:val="24"/>
        </w:rPr>
        <w:t>,</w:t>
      </w:r>
    </w:p>
    <w:p w14:paraId="1E817AEF" w14:textId="77777777" w:rsidR="00102BF1" w:rsidRPr="00A440D3" w:rsidRDefault="002E23D4" w:rsidP="00CA7DAB">
      <w:pPr>
        <w:ind w:left="-567" w:right="-567"/>
        <w:jc w:val="both"/>
        <w:rPr>
          <w:rFonts w:ascii="Arial" w:hAnsi="Arial" w:cs="Arial"/>
          <w:bCs/>
          <w:sz w:val="24"/>
          <w:szCs w:val="24"/>
        </w:rPr>
      </w:pPr>
      <w:r w:rsidRPr="00A440D3">
        <w:rPr>
          <w:rFonts w:ascii="Arial" w:hAnsi="Arial" w:cs="Arial"/>
          <w:b/>
          <w:sz w:val="24"/>
          <w:szCs w:val="24"/>
        </w:rPr>
        <w:lastRenderedPageBreak/>
        <w:t>Επειδή</w:t>
      </w:r>
      <w:r w:rsidRPr="00A440D3">
        <w:rPr>
          <w:rFonts w:ascii="Arial" w:hAnsi="Arial" w:cs="Arial"/>
          <w:bCs/>
          <w:sz w:val="24"/>
          <w:szCs w:val="24"/>
        </w:rPr>
        <w:t xml:space="preserve"> το έργο της αντλησιοταμίευσης</w:t>
      </w:r>
      <w:r w:rsidRPr="00A440D3">
        <w:rPr>
          <w:rFonts w:ascii="Arial" w:hAnsi="Arial" w:cs="Arial"/>
          <w:bCs/>
          <w:sz w:val="24"/>
          <w:szCs w:val="24"/>
          <w:shd w:val="clear" w:color="auto" w:fill="FFFFFF"/>
        </w:rPr>
        <w:t xml:space="preserve"> στις θέσεις «Φλάμπουρο» και «Τρανή Ράχη» στον ορεινό όγκο της </w:t>
      </w:r>
      <w:proofErr w:type="spellStart"/>
      <w:r w:rsidRPr="00A440D3">
        <w:rPr>
          <w:rFonts w:ascii="Arial" w:hAnsi="Arial" w:cs="Arial"/>
          <w:bCs/>
          <w:sz w:val="24"/>
          <w:szCs w:val="24"/>
          <w:shd w:val="clear" w:color="auto" w:fill="FFFFFF"/>
        </w:rPr>
        <w:t>Βουνάσας</w:t>
      </w:r>
      <w:proofErr w:type="spellEnd"/>
      <w:r w:rsidRPr="00A440D3">
        <w:rPr>
          <w:rFonts w:ascii="Arial" w:hAnsi="Arial" w:cs="Arial"/>
          <w:bCs/>
          <w:sz w:val="24"/>
          <w:szCs w:val="24"/>
          <w:shd w:val="clear" w:color="auto" w:fill="FFFFFF"/>
        </w:rPr>
        <w:t xml:space="preserve"> στα όρια των Δήμων Γρεβενών, </w:t>
      </w:r>
      <w:proofErr w:type="spellStart"/>
      <w:r w:rsidRPr="00A440D3">
        <w:rPr>
          <w:rFonts w:ascii="Arial" w:hAnsi="Arial" w:cs="Arial"/>
          <w:bCs/>
          <w:sz w:val="24"/>
          <w:szCs w:val="24"/>
          <w:shd w:val="clear" w:color="auto" w:fill="FFFFFF"/>
        </w:rPr>
        <w:t>Δεσκάτης</w:t>
      </w:r>
      <w:proofErr w:type="spellEnd"/>
      <w:r w:rsidRPr="00A440D3">
        <w:rPr>
          <w:rFonts w:ascii="Arial" w:hAnsi="Arial" w:cs="Arial"/>
          <w:bCs/>
          <w:sz w:val="24"/>
          <w:szCs w:val="24"/>
          <w:shd w:val="clear" w:color="auto" w:fill="FFFFFF"/>
        </w:rPr>
        <w:t xml:space="preserve"> και Σερβίων, έχει δημιουργήσει αντιδράσεις στην περιοχή</w:t>
      </w:r>
    </w:p>
    <w:p w14:paraId="6855EB47" w14:textId="4637BFF0" w:rsidR="00102BF1" w:rsidRPr="00A440D3" w:rsidRDefault="002E23D4" w:rsidP="00CA7DAB">
      <w:pPr>
        <w:ind w:left="-567" w:right="-567"/>
        <w:jc w:val="both"/>
        <w:rPr>
          <w:rFonts w:ascii="Arial" w:hAnsi="Arial" w:cs="Arial"/>
          <w:b/>
          <w:sz w:val="24"/>
          <w:szCs w:val="24"/>
        </w:rPr>
      </w:pPr>
      <w:r w:rsidRPr="00A440D3">
        <w:rPr>
          <w:rFonts w:ascii="Arial" w:hAnsi="Arial" w:cs="Arial"/>
          <w:b/>
          <w:sz w:val="24"/>
          <w:szCs w:val="24"/>
        </w:rPr>
        <w:t>Ερωτάται ο αρμόδιος Υπουργός:</w:t>
      </w:r>
    </w:p>
    <w:p w14:paraId="432FF56F" w14:textId="77777777" w:rsidR="00102BF1" w:rsidRPr="00A440D3" w:rsidRDefault="002E23D4" w:rsidP="00CA7DAB">
      <w:pPr>
        <w:pStyle w:val="ae"/>
        <w:numPr>
          <w:ilvl w:val="0"/>
          <w:numId w:val="2"/>
        </w:numPr>
        <w:ind w:left="-207" w:right="-567"/>
        <w:jc w:val="both"/>
        <w:rPr>
          <w:rFonts w:ascii="Arial" w:hAnsi="Arial" w:cs="Arial"/>
          <w:b/>
          <w:sz w:val="24"/>
          <w:szCs w:val="24"/>
        </w:rPr>
      </w:pPr>
      <w:r w:rsidRPr="00A440D3">
        <w:rPr>
          <w:rFonts w:ascii="Arial" w:hAnsi="Arial" w:cs="Arial"/>
          <w:b/>
          <w:sz w:val="24"/>
          <w:szCs w:val="24"/>
        </w:rPr>
        <w:t>Με ποια κριτήρια εγκρίθηκε η Μ.Π.Ε. του έργου, παρά τις τεκμηριωμένες ενστάσεις των αρμόδιων θεσμικών φορέων;</w:t>
      </w:r>
    </w:p>
    <w:p w14:paraId="21E779B8" w14:textId="77777777" w:rsidR="00102BF1" w:rsidRPr="00A440D3" w:rsidRDefault="002E23D4" w:rsidP="00CA7DAB">
      <w:pPr>
        <w:pStyle w:val="ae"/>
        <w:numPr>
          <w:ilvl w:val="0"/>
          <w:numId w:val="2"/>
        </w:numPr>
        <w:ind w:left="-207" w:right="-567"/>
        <w:jc w:val="both"/>
        <w:rPr>
          <w:rFonts w:ascii="Arial" w:hAnsi="Arial" w:cs="Arial"/>
          <w:b/>
          <w:sz w:val="24"/>
          <w:szCs w:val="24"/>
        </w:rPr>
      </w:pPr>
      <w:r w:rsidRPr="00A440D3">
        <w:rPr>
          <w:rFonts w:ascii="Arial" w:hAnsi="Arial" w:cs="Arial"/>
          <w:b/>
          <w:sz w:val="24"/>
          <w:szCs w:val="24"/>
        </w:rPr>
        <w:t xml:space="preserve">Θα λάβει υπόψιν την αντίδραση της τοπικής κοινωνίας και της τοπικής αυτοδιοίκησης για ακύρωση του έργου; </w:t>
      </w:r>
    </w:p>
    <w:p w14:paraId="48354BE1" w14:textId="77777777" w:rsidR="00102BF1" w:rsidRPr="00A440D3" w:rsidRDefault="002E23D4" w:rsidP="00CA7DAB">
      <w:pPr>
        <w:pStyle w:val="ae"/>
        <w:numPr>
          <w:ilvl w:val="0"/>
          <w:numId w:val="2"/>
        </w:numPr>
        <w:ind w:left="-207" w:right="-567"/>
        <w:jc w:val="both"/>
        <w:rPr>
          <w:rFonts w:ascii="Arial" w:hAnsi="Arial" w:cs="Arial"/>
          <w:b/>
          <w:sz w:val="24"/>
          <w:szCs w:val="24"/>
        </w:rPr>
      </w:pPr>
      <w:r w:rsidRPr="00A440D3">
        <w:rPr>
          <w:rFonts w:ascii="Arial" w:hAnsi="Arial" w:cs="Arial"/>
          <w:b/>
          <w:sz w:val="24"/>
          <w:szCs w:val="24"/>
        </w:rPr>
        <w:t>Θα εξετάσει επί της ουσίας την ιεραρχική προσφυγή του Δήμου Σερβίων;</w:t>
      </w:r>
    </w:p>
    <w:p w14:paraId="3FACCDE1" w14:textId="77777777" w:rsidR="00102BF1" w:rsidRPr="00A440D3" w:rsidRDefault="002E23D4" w:rsidP="00CA7DAB">
      <w:pPr>
        <w:pStyle w:val="ae"/>
        <w:numPr>
          <w:ilvl w:val="0"/>
          <w:numId w:val="2"/>
        </w:numPr>
        <w:ind w:left="-207" w:right="-567"/>
        <w:jc w:val="both"/>
        <w:rPr>
          <w:rFonts w:ascii="Arial" w:hAnsi="Arial" w:cs="Arial"/>
          <w:sz w:val="24"/>
          <w:szCs w:val="24"/>
        </w:rPr>
      </w:pPr>
      <w:r w:rsidRPr="00A440D3">
        <w:rPr>
          <w:rStyle w:val="a7"/>
          <w:rFonts w:ascii="Arial" w:hAnsi="Arial" w:cs="Arial"/>
          <w:sz w:val="24"/>
          <w:szCs w:val="24"/>
        </w:rPr>
        <w:t>Έχει εκπονηθεί ή προτίθεται να εκπονηθεί ολοκληρωμένη μελέτη φέρουσας ικανότητας</w:t>
      </w:r>
      <w:r w:rsidRPr="00A440D3">
        <w:rPr>
          <w:rFonts w:ascii="Arial" w:hAnsi="Arial" w:cs="Arial"/>
          <w:b/>
          <w:sz w:val="24"/>
          <w:szCs w:val="24"/>
        </w:rPr>
        <w:t xml:space="preserve"> για τη Δυτική Μακεδονία, που να λαμβάνει υπόψη το σύνολο των ενεργειακών έργων (υφιστάμενων και σχεδιαζόμενων);</w:t>
      </w:r>
    </w:p>
    <w:p w14:paraId="63631417" w14:textId="77777777" w:rsidR="00102BF1" w:rsidRPr="00A440D3" w:rsidRDefault="002E23D4" w:rsidP="00CA7DAB">
      <w:pPr>
        <w:pStyle w:val="ae"/>
        <w:numPr>
          <w:ilvl w:val="0"/>
          <w:numId w:val="2"/>
        </w:numPr>
        <w:ind w:left="-207" w:right="-567"/>
        <w:jc w:val="both"/>
        <w:rPr>
          <w:rFonts w:ascii="Arial" w:hAnsi="Arial" w:cs="Arial"/>
          <w:sz w:val="24"/>
          <w:szCs w:val="24"/>
        </w:rPr>
      </w:pPr>
      <w:r w:rsidRPr="00A440D3">
        <w:rPr>
          <w:rStyle w:val="a7"/>
          <w:rFonts w:ascii="Arial" w:hAnsi="Arial" w:cs="Arial"/>
          <w:sz w:val="24"/>
          <w:szCs w:val="24"/>
        </w:rPr>
        <w:t>Προτίθεται το Υπουργείο να αναθεωρήσει το υφιστάμενο μοντέλο ανάπτυξης Α.Π.Ε.</w:t>
      </w:r>
      <w:r w:rsidRPr="00A440D3">
        <w:rPr>
          <w:rFonts w:ascii="Arial" w:hAnsi="Arial" w:cs="Arial"/>
          <w:b/>
          <w:sz w:val="24"/>
          <w:szCs w:val="24"/>
        </w:rPr>
        <w:t xml:space="preserve">, προχωρώντας σε έναν ενιαίο, δίκαιο και χωρικά ισορροπημένο ενεργειακό σχεδιασμό, με ουσιαστική συμμετοχή των τοπικών κοινωνιών; </w:t>
      </w:r>
    </w:p>
    <w:p w14:paraId="6B06B103" w14:textId="77777777" w:rsidR="00102BF1" w:rsidRPr="00A440D3" w:rsidRDefault="00102BF1">
      <w:pPr>
        <w:ind w:left="360"/>
        <w:jc w:val="both"/>
        <w:rPr>
          <w:rFonts w:ascii="Arial" w:hAnsi="Arial" w:cs="Arial"/>
          <w:b/>
          <w:sz w:val="24"/>
          <w:szCs w:val="24"/>
        </w:rPr>
      </w:pPr>
    </w:p>
    <w:p w14:paraId="7AC1A730" w14:textId="7EFCC9A3" w:rsidR="00102BF1" w:rsidRPr="00A440D3" w:rsidRDefault="002E23D4">
      <w:pPr>
        <w:spacing w:after="0"/>
        <w:jc w:val="center"/>
        <w:rPr>
          <w:rFonts w:ascii="Arial" w:hAnsi="Arial" w:cs="Arial"/>
          <w:b/>
          <w:sz w:val="24"/>
          <w:szCs w:val="24"/>
        </w:rPr>
      </w:pPr>
      <w:r w:rsidRPr="00A440D3">
        <w:rPr>
          <w:rFonts w:ascii="Arial" w:hAnsi="Arial" w:cs="Arial"/>
          <w:b/>
          <w:sz w:val="24"/>
          <w:szCs w:val="24"/>
        </w:rPr>
        <w:t xml:space="preserve">Η </w:t>
      </w:r>
      <w:r w:rsidR="00A440D3" w:rsidRPr="00A440D3">
        <w:rPr>
          <w:rFonts w:ascii="Arial" w:hAnsi="Arial" w:cs="Arial"/>
          <w:b/>
          <w:sz w:val="24"/>
          <w:szCs w:val="24"/>
        </w:rPr>
        <w:t>Ε</w:t>
      </w:r>
      <w:r w:rsidRPr="00A440D3">
        <w:rPr>
          <w:rFonts w:ascii="Arial" w:hAnsi="Arial" w:cs="Arial"/>
          <w:b/>
          <w:sz w:val="24"/>
          <w:szCs w:val="24"/>
        </w:rPr>
        <w:t>ρωτώσα Βουλευτής</w:t>
      </w:r>
    </w:p>
    <w:p w14:paraId="53299460" w14:textId="77777777" w:rsidR="00A440D3" w:rsidRPr="00A440D3" w:rsidRDefault="00A440D3">
      <w:pPr>
        <w:spacing w:after="0"/>
        <w:jc w:val="center"/>
        <w:rPr>
          <w:rFonts w:ascii="Arial" w:hAnsi="Arial" w:cs="Arial"/>
          <w:b/>
          <w:sz w:val="24"/>
          <w:szCs w:val="24"/>
        </w:rPr>
      </w:pPr>
    </w:p>
    <w:p w14:paraId="7237DA3D" w14:textId="77777777" w:rsidR="00102BF1" w:rsidRPr="00A440D3" w:rsidRDefault="002E23D4">
      <w:pPr>
        <w:spacing w:before="120" w:after="0" w:line="360" w:lineRule="auto"/>
        <w:jc w:val="center"/>
        <w:rPr>
          <w:rFonts w:ascii="Arial" w:hAnsi="Arial" w:cs="Arial"/>
          <w:b/>
          <w:sz w:val="24"/>
          <w:szCs w:val="24"/>
        </w:rPr>
      </w:pPr>
      <w:r w:rsidRPr="00A440D3">
        <w:rPr>
          <w:rFonts w:ascii="Arial" w:hAnsi="Arial" w:cs="Arial"/>
          <w:b/>
          <w:sz w:val="24"/>
          <w:szCs w:val="24"/>
        </w:rPr>
        <w:t>Βέττα Καλλιόπη</w:t>
      </w:r>
    </w:p>
    <w:p w14:paraId="63BC5576" w14:textId="77777777" w:rsidR="00102BF1" w:rsidRPr="00A440D3" w:rsidRDefault="00102BF1">
      <w:pPr>
        <w:rPr>
          <w:rFonts w:ascii="Arial" w:hAnsi="Arial" w:cs="Arial"/>
          <w:b/>
          <w:sz w:val="24"/>
          <w:szCs w:val="24"/>
        </w:rPr>
      </w:pPr>
    </w:p>
    <w:sectPr w:rsidR="00102BF1" w:rsidRPr="00A440D3">
      <w:footerReference w:type="default" r:id="rId8"/>
      <w:pgSz w:w="11906" w:h="16838"/>
      <w:pgMar w:top="1418" w:right="1418" w:bottom="1418" w:left="1418" w:header="0"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83883" w14:textId="77777777" w:rsidR="00144951" w:rsidRDefault="00144951">
      <w:pPr>
        <w:spacing w:after="0" w:line="240" w:lineRule="auto"/>
      </w:pPr>
      <w:r>
        <w:separator/>
      </w:r>
    </w:p>
  </w:endnote>
  <w:endnote w:type="continuationSeparator" w:id="0">
    <w:p w14:paraId="550CD29E" w14:textId="77777777" w:rsidR="00144951" w:rsidRDefault="0014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313305"/>
      <w:docPartObj>
        <w:docPartGallery w:val="Page Numbers (Bottom of Page)"/>
        <w:docPartUnique/>
      </w:docPartObj>
    </w:sdtPr>
    <w:sdtEndPr/>
    <w:sdtContent>
      <w:p w14:paraId="3773EDD4" w14:textId="77777777" w:rsidR="00102BF1" w:rsidRDefault="002E23D4">
        <w:pPr>
          <w:pStyle w:val="a3"/>
          <w:jc w:val="right"/>
        </w:pPr>
        <w:r>
          <w:fldChar w:fldCharType="begin"/>
        </w:r>
        <w:r>
          <w:instrText>PAGE</w:instrText>
        </w:r>
        <w:r>
          <w:fldChar w:fldCharType="separate"/>
        </w:r>
        <w:r>
          <w:t>4</w:t>
        </w:r>
        <w:r>
          <w:fldChar w:fldCharType="end"/>
        </w:r>
      </w:p>
    </w:sdtContent>
  </w:sdt>
  <w:p w14:paraId="7577BFAF" w14:textId="77777777" w:rsidR="00102BF1" w:rsidRDefault="00102BF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CEA15" w14:textId="77777777" w:rsidR="00144951" w:rsidRDefault="00144951">
      <w:pPr>
        <w:spacing w:after="0" w:line="240" w:lineRule="auto"/>
      </w:pPr>
      <w:r>
        <w:separator/>
      </w:r>
    </w:p>
  </w:footnote>
  <w:footnote w:type="continuationSeparator" w:id="0">
    <w:p w14:paraId="462B33B1" w14:textId="77777777" w:rsidR="00144951" w:rsidRDefault="001449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540C"/>
    <w:multiLevelType w:val="multilevel"/>
    <w:tmpl w:val="31700D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FC960C7"/>
    <w:multiLevelType w:val="multilevel"/>
    <w:tmpl w:val="03CE3D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6E46C9C"/>
    <w:multiLevelType w:val="multilevel"/>
    <w:tmpl w:val="E09E8E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660887120">
    <w:abstractNumId w:val="2"/>
  </w:num>
  <w:num w:numId="2" w16cid:durableId="1224102025">
    <w:abstractNumId w:val="0"/>
  </w:num>
  <w:num w:numId="3" w16cid:durableId="1758944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F1"/>
    <w:rsid w:val="000D1A43"/>
    <w:rsid w:val="00102BF1"/>
    <w:rsid w:val="00144951"/>
    <w:rsid w:val="002E23D4"/>
    <w:rsid w:val="008017EE"/>
    <w:rsid w:val="009618E9"/>
    <w:rsid w:val="00A3785D"/>
    <w:rsid w:val="00A440D3"/>
    <w:rsid w:val="00AE594E"/>
    <w:rsid w:val="00B11CA3"/>
    <w:rsid w:val="00B1275E"/>
    <w:rsid w:val="00BC3CDF"/>
    <w:rsid w:val="00CA7DAB"/>
    <w:rsid w:val="00D124E4"/>
    <w:rsid w:val="00E91A14"/>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C4774"/>
  <w15:docId w15:val="{CF403681-628D-4EE6-BA2B-EDAD28A0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4F70"/>
    <w:pPr>
      <w:spacing w:after="200" w:line="276" w:lineRule="auto"/>
    </w:pPr>
    <w:rPr>
      <w:rFonts w:eastAsia="Times New Roman"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Υποσέλιδο Char1"/>
    <w:link w:val="a3"/>
    <w:uiPriority w:val="99"/>
    <w:qFormat/>
    <w:rsid w:val="00774F70"/>
    <w:rPr>
      <w:rFonts w:eastAsia="Times New Roman"/>
      <w:lang w:eastAsia="el-GR"/>
    </w:rPr>
  </w:style>
  <w:style w:type="character" w:customStyle="1" w:styleId="Char">
    <w:name w:val="Υποσέλιδο Char"/>
    <w:basedOn w:val="a0"/>
    <w:uiPriority w:val="99"/>
    <w:qFormat/>
    <w:rsid w:val="00774F70"/>
    <w:rPr>
      <w:rFonts w:ascii="Calibri" w:eastAsia="Times New Roman" w:hAnsi="Calibri" w:cs="Times New Roman"/>
      <w:lang w:eastAsia="el-GR"/>
    </w:rPr>
  </w:style>
  <w:style w:type="character" w:styleId="a4">
    <w:name w:val="Strong"/>
    <w:basedOn w:val="a0"/>
    <w:uiPriority w:val="22"/>
    <w:qFormat/>
    <w:rsid w:val="00774F70"/>
    <w:rPr>
      <w:b/>
      <w:bCs/>
    </w:rPr>
  </w:style>
  <w:style w:type="character" w:customStyle="1" w:styleId="Char10">
    <w:name w:val="Κεφαλίδα Char1"/>
    <w:basedOn w:val="a0"/>
    <w:link w:val="a5"/>
    <w:uiPriority w:val="99"/>
    <w:semiHidden/>
    <w:qFormat/>
    <w:rsid w:val="00774F70"/>
    <w:rPr>
      <w:rFonts w:ascii="Tahoma" w:eastAsia="Times New Roman" w:hAnsi="Tahoma" w:cs="Tahoma"/>
      <w:sz w:val="16"/>
      <w:szCs w:val="16"/>
      <w:lang w:eastAsia="el-GR"/>
    </w:rPr>
  </w:style>
  <w:style w:type="character" w:styleId="a6">
    <w:name w:val="Emphasis"/>
    <w:basedOn w:val="a0"/>
    <w:uiPriority w:val="20"/>
    <w:qFormat/>
    <w:rsid w:val="006776F9"/>
    <w:rPr>
      <w:i/>
      <w:iCs/>
    </w:rPr>
  </w:style>
  <w:style w:type="character" w:customStyle="1" w:styleId="Char0">
    <w:name w:val="Κεφαλίδα Char"/>
    <w:basedOn w:val="a0"/>
    <w:uiPriority w:val="99"/>
    <w:qFormat/>
    <w:rsid w:val="00377CD8"/>
    <w:rPr>
      <w:rFonts w:ascii="Calibri" w:eastAsia="Times New Roman" w:hAnsi="Calibri" w:cs="Times New Roman"/>
      <w:lang w:eastAsia="el-GR"/>
    </w:rPr>
  </w:style>
  <w:style w:type="character" w:styleId="a7">
    <w:name w:val="Intense Emphasis"/>
    <w:qFormat/>
    <w:rPr>
      <w:b/>
      <w:bCs/>
    </w:rPr>
  </w:style>
  <w:style w:type="paragraph" w:customStyle="1" w:styleId="a8">
    <w:name w:val="Επικεφαλίδα"/>
    <w:basedOn w:val="a"/>
    <w:next w:val="a9"/>
    <w:qFormat/>
    <w:pPr>
      <w:keepNext/>
      <w:spacing w:before="240" w:after="120"/>
    </w:pPr>
    <w:rPr>
      <w:rFonts w:ascii="Liberation Sans" w:eastAsia="Microsoft YaHei" w:hAnsi="Liberation Sans" w:cs="Arial"/>
      <w:sz w:val="28"/>
      <w:szCs w:val="28"/>
    </w:rPr>
  </w:style>
  <w:style w:type="paragraph" w:styleId="a9">
    <w:name w:val="Body Text"/>
    <w:basedOn w:val="a"/>
    <w:pPr>
      <w:spacing w:after="140"/>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customStyle="1" w:styleId="ac">
    <w:name w:val="Ευρετήριο"/>
    <w:basedOn w:val="a"/>
    <w:qFormat/>
    <w:pPr>
      <w:suppressLineNumbers/>
    </w:pPr>
    <w:rPr>
      <w:rFonts w:cs="Arial"/>
    </w:rPr>
  </w:style>
  <w:style w:type="paragraph" w:customStyle="1" w:styleId="ad">
    <w:name w:val="Κεφαλίδα και υποσέλιδο"/>
    <w:basedOn w:val="a"/>
    <w:qFormat/>
  </w:style>
  <w:style w:type="paragraph" w:styleId="a3">
    <w:name w:val="footer"/>
    <w:basedOn w:val="a"/>
    <w:link w:val="Char1"/>
    <w:uiPriority w:val="99"/>
    <w:unhideWhenUsed/>
    <w:rsid w:val="00774F70"/>
    <w:pPr>
      <w:tabs>
        <w:tab w:val="center" w:pos="4153"/>
        <w:tab w:val="right" w:pos="8306"/>
      </w:tabs>
      <w:spacing w:after="0" w:line="240" w:lineRule="auto"/>
    </w:pPr>
    <w:rPr>
      <w:rFonts w:cstheme="minorBidi"/>
    </w:rPr>
  </w:style>
  <w:style w:type="paragraph" w:styleId="ae">
    <w:name w:val="List Paragraph"/>
    <w:basedOn w:val="a"/>
    <w:uiPriority w:val="34"/>
    <w:qFormat/>
    <w:rsid w:val="00774F70"/>
    <w:pPr>
      <w:ind w:left="720"/>
      <w:contextualSpacing/>
    </w:pPr>
    <w:rPr>
      <w:rFonts w:eastAsiaTheme="minorHAnsi" w:cstheme="minorBidi"/>
      <w:lang w:eastAsia="en-US"/>
    </w:rPr>
  </w:style>
  <w:style w:type="paragraph" w:styleId="af">
    <w:name w:val="Balloon Text"/>
    <w:basedOn w:val="a"/>
    <w:uiPriority w:val="99"/>
    <w:semiHidden/>
    <w:unhideWhenUsed/>
    <w:qFormat/>
    <w:rsid w:val="00774F70"/>
    <w:pPr>
      <w:spacing w:after="0" w:line="240" w:lineRule="auto"/>
    </w:pPr>
    <w:rPr>
      <w:rFonts w:ascii="Tahoma" w:hAnsi="Tahoma" w:cs="Tahoma"/>
      <w:sz w:val="16"/>
      <w:szCs w:val="16"/>
    </w:rPr>
  </w:style>
  <w:style w:type="paragraph" w:styleId="Web">
    <w:name w:val="Normal (Web)"/>
    <w:basedOn w:val="a"/>
    <w:uiPriority w:val="99"/>
    <w:unhideWhenUsed/>
    <w:qFormat/>
    <w:rsid w:val="006776F9"/>
    <w:pPr>
      <w:spacing w:beforeAutospacing="1" w:afterAutospacing="1" w:line="240" w:lineRule="auto"/>
    </w:pPr>
    <w:rPr>
      <w:rFonts w:ascii="Times New Roman" w:hAnsi="Times New Roman"/>
      <w:sz w:val="24"/>
      <w:szCs w:val="24"/>
    </w:rPr>
  </w:style>
  <w:style w:type="paragraph" w:styleId="a5">
    <w:name w:val="header"/>
    <w:basedOn w:val="a"/>
    <w:link w:val="Char10"/>
    <w:uiPriority w:val="99"/>
    <w:unhideWhenUsed/>
    <w:rsid w:val="00377CD8"/>
    <w:pPr>
      <w:tabs>
        <w:tab w:val="center" w:pos="4153"/>
        <w:tab w:val="right" w:pos="830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4943</Characters>
  <Application>Microsoft Office Word</Application>
  <DocSecurity>4</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dc:description/>
  <cp:lastModifiedBy>Μεταλινός Διονύσιος</cp:lastModifiedBy>
  <cp:revision>2</cp:revision>
  <dcterms:created xsi:type="dcterms:W3CDTF">2026-03-20T11:10:00Z</dcterms:created>
  <dcterms:modified xsi:type="dcterms:W3CDTF">2026-03-20T11:10:00Z</dcterms:modified>
  <dc:language>el-GR</dc:language>
</cp:coreProperties>
</file>